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1748" w:firstLineChars="544"/>
        <w:rPr>
          <w:rFonts w:hint="eastAsia"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南阳市二中学生违纪行为处分条例</w:t>
      </w:r>
    </w:p>
    <w:p>
      <w:pPr>
        <w:spacing w:line="380" w:lineRule="exact"/>
        <w:ind w:firstLine="480" w:firstLineChars="200"/>
        <w:rPr>
          <w:color w:val="000000"/>
          <w:sz w:val="24"/>
        </w:rPr>
      </w:pPr>
    </w:p>
    <w:p>
      <w:pPr>
        <w:spacing w:line="46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为了加强对学生的管理，规范学生行为，依照</w:t>
      </w:r>
      <w:r>
        <w:rPr>
          <w:rFonts w:hAnsi="宋体"/>
          <w:color w:val="000000"/>
          <w:sz w:val="24"/>
        </w:rPr>
        <w:t>《中学生守则》</w:t>
      </w:r>
      <w:r>
        <w:rPr>
          <w:color w:val="000000"/>
          <w:sz w:val="24"/>
        </w:rPr>
        <w:t>和《</w:t>
      </w:r>
      <w:r>
        <w:rPr>
          <w:rFonts w:hAnsi="宋体"/>
          <w:color w:val="000000"/>
          <w:sz w:val="24"/>
        </w:rPr>
        <w:t>中</w:t>
      </w:r>
      <w:r>
        <w:rPr>
          <w:color w:val="000000"/>
          <w:sz w:val="24"/>
        </w:rPr>
        <w:t>学生日常行为规范》</w:t>
      </w:r>
      <w:r>
        <w:rPr>
          <w:rFonts w:hAnsi="宋体"/>
          <w:color w:val="000000"/>
          <w:sz w:val="24"/>
        </w:rPr>
        <w:t>，</w:t>
      </w:r>
      <w:r>
        <w:rPr>
          <w:color w:val="000000"/>
          <w:sz w:val="24"/>
        </w:rPr>
        <w:t>根据我校情况，特制订本条例：</w:t>
      </w:r>
    </w:p>
    <w:p>
      <w:pPr>
        <w:spacing w:line="460" w:lineRule="exact"/>
        <w:ind w:firstLine="472" w:firstLineChars="196"/>
        <w:rPr>
          <w:rFonts w:hint="eastAsia" w:ascii="黑体" w:eastAsia="黑体"/>
          <w:b/>
          <w:color w:val="000000"/>
          <w:sz w:val="24"/>
        </w:rPr>
      </w:pPr>
      <w:r>
        <w:rPr>
          <w:rFonts w:hint="eastAsia" w:ascii="黑体" w:eastAsia="黑体"/>
          <w:b/>
          <w:color w:val="000000"/>
          <w:sz w:val="24"/>
        </w:rPr>
        <w:t>一、有下列行为之一，</w:t>
      </w:r>
      <w:r>
        <w:rPr>
          <w:rFonts w:hint="eastAsia" w:ascii="黑体" w:eastAsia="黑体"/>
          <w:b/>
          <w:color w:val="000000"/>
          <w:sz w:val="24"/>
          <w:lang w:val="en-US" w:eastAsia="zh-CN"/>
        </w:rPr>
        <w:t>经多次教育惩戒仍不改正者，</w:t>
      </w:r>
      <w:r>
        <w:rPr>
          <w:rFonts w:hint="eastAsia" w:ascii="黑体" w:eastAsia="黑体"/>
          <w:b/>
          <w:color w:val="000000"/>
          <w:sz w:val="24"/>
        </w:rPr>
        <w:t xml:space="preserve">给于警告处分    </w:t>
      </w:r>
    </w:p>
    <w:p>
      <w:pPr>
        <w:spacing w:line="46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l、在教学区违反规定从事文体活动；</w:t>
      </w:r>
    </w:p>
    <w:p>
      <w:pPr>
        <w:spacing w:line="46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2、上课时间从事看闲书，听音乐，</w:t>
      </w:r>
      <w:r>
        <w:rPr>
          <w:rFonts w:hint="eastAsia"/>
          <w:color w:val="000000"/>
          <w:sz w:val="24"/>
          <w:lang w:val="en-US" w:eastAsia="zh-CN"/>
        </w:rPr>
        <w:t>玩</w:t>
      </w:r>
      <w:r>
        <w:rPr>
          <w:color w:val="000000"/>
          <w:sz w:val="24"/>
        </w:rPr>
        <w:t>游戏等与学习无关的活动；</w:t>
      </w:r>
    </w:p>
    <w:p>
      <w:pPr>
        <w:spacing w:line="46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3、</w:t>
      </w:r>
      <w:r>
        <w:rPr>
          <w:rFonts w:hint="eastAsia"/>
          <w:color w:val="000000"/>
          <w:sz w:val="24"/>
          <w:lang w:val="en-US" w:eastAsia="zh-CN"/>
        </w:rPr>
        <w:t>串班，串寝，</w:t>
      </w:r>
      <w:r>
        <w:rPr>
          <w:color w:val="000000"/>
          <w:sz w:val="24"/>
        </w:rPr>
        <w:t>未经允许上课时间随便出入教室；</w:t>
      </w:r>
    </w:p>
    <w:p>
      <w:pPr>
        <w:spacing w:line="460" w:lineRule="exact"/>
        <w:ind w:firstLine="480" w:firstLineChars="200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4、课余时间吹口哨、乱打乱闹、怪声怪叫</w:t>
      </w:r>
      <w:r>
        <w:rPr>
          <w:rFonts w:hint="eastAsia"/>
          <w:color w:val="000000"/>
          <w:sz w:val="24"/>
        </w:rPr>
        <w:t>；</w:t>
      </w:r>
    </w:p>
    <w:p>
      <w:pPr>
        <w:spacing w:line="46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5、学校集会时说闲话、做小动作、看书报、吃零食等；</w:t>
      </w:r>
    </w:p>
    <w:p>
      <w:pPr>
        <w:spacing w:line="46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6、不服从学生干部管理，辱骂威胁学生干部；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7、走读生出</w:t>
      </w:r>
      <w:r>
        <w:rPr>
          <w:rFonts w:hint="eastAsia"/>
          <w:color w:val="000000"/>
          <w:sz w:val="24"/>
          <w:lang w:val="en-US" w:eastAsia="zh-CN"/>
        </w:rPr>
        <w:t>入校</w:t>
      </w:r>
      <w:r>
        <w:rPr>
          <w:color w:val="000000"/>
          <w:sz w:val="24"/>
        </w:rPr>
        <w:t>门不</w:t>
      </w:r>
      <w:r>
        <w:rPr>
          <w:rFonts w:hint="eastAsia"/>
          <w:color w:val="000000"/>
          <w:sz w:val="24"/>
          <w:lang w:val="en-US" w:eastAsia="zh-CN"/>
        </w:rPr>
        <w:t>按规定佩戴走</w:t>
      </w:r>
      <w:r>
        <w:rPr>
          <w:color w:val="000000"/>
          <w:sz w:val="24"/>
        </w:rPr>
        <w:t>读证</w:t>
      </w:r>
      <w:r>
        <w:rPr>
          <w:rFonts w:hint="eastAsia"/>
          <w:color w:val="000000"/>
          <w:sz w:val="24"/>
          <w:lang w:val="en-US" w:eastAsia="zh-CN"/>
        </w:rPr>
        <w:t>或不主动出示假条</w:t>
      </w:r>
      <w:r>
        <w:rPr>
          <w:rFonts w:hint="eastAsia"/>
          <w:color w:val="000000"/>
          <w:sz w:val="24"/>
          <w:lang w:eastAsia="zh-CN"/>
        </w:rPr>
        <w:t>，</w:t>
      </w:r>
      <w:r>
        <w:rPr>
          <w:rFonts w:hint="eastAsia"/>
          <w:color w:val="000000"/>
          <w:sz w:val="24"/>
          <w:lang w:val="en-US" w:eastAsia="zh-CN"/>
        </w:rPr>
        <w:t>走读证涂改或残破不全，下车线不下车</w:t>
      </w:r>
      <w:r>
        <w:rPr>
          <w:color w:val="000000"/>
          <w:sz w:val="24"/>
        </w:rPr>
        <w:t>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8、不排队就餐、买饭不刷卡且不服从管理；</w:t>
      </w:r>
    </w:p>
    <w:p>
      <w:pPr>
        <w:spacing w:line="460" w:lineRule="exact"/>
        <w:ind w:firstLine="480"/>
        <w:rPr>
          <w:rFonts w:hint="default" w:eastAsiaTheme="minorEastAsia"/>
          <w:color w:val="000000"/>
          <w:sz w:val="24"/>
          <w:lang w:val="en-US" w:eastAsia="zh-CN"/>
        </w:rPr>
      </w:pPr>
      <w:r>
        <w:rPr>
          <w:color w:val="000000"/>
          <w:sz w:val="24"/>
        </w:rPr>
        <w:t>9、</w:t>
      </w:r>
      <w:r>
        <w:rPr>
          <w:rFonts w:hint="eastAsia"/>
          <w:color w:val="000000"/>
          <w:sz w:val="24"/>
          <w:lang w:val="en-US" w:eastAsia="zh-CN"/>
        </w:rPr>
        <w:t>静校时间、三饭后或跑操、集会等大型活动时</w:t>
      </w:r>
      <w:r>
        <w:rPr>
          <w:color w:val="000000"/>
          <w:sz w:val="24"/>
        </w:rPr>
        <w:t>，</w:t>
      </w:r>
      <w:r>
        <w:rPr>
          <w:rFonts w:hint="eastAsia"/>
          <w:color w:val="000000"/>
          <w:sz w:val="24"/>
          <w:lang w:val="en-US" w:eastAsia="zh-CN"/>
        </w:rPr>
        <w:t>进行打球等活动干扰秩序的。</w:t>
      </w:r>
    </w:p>
    <w:p>
      <w:pPr>
        <w:spacing w:line="46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10、乱扔</w:t>
      </w:r>
      <w:r>
        <w:rPr>
          <w:rFonts w:hint="eastAsia"/>
          <w:color w:val="000000"/>
          <w:sz w:val="24"/>
          <w:lang w:val="en-US" w:eastAsia="zh-CN"/>
        </w:rPr>
        <w:t>垃圾</w:t>
      </w:r>
      <w:r>
        <w:rPr>
          <w:color w:val="000000"/>
          <w:sz w:val="24"/>
        </w:rPr>
        <w:t>，</w:t>
      </w:r>
      <w:r>
        <w:rPr>
          <w:rFonts w:hint="eastAsia"/>
          <w:color w:val="000000"/>
          <w:sz w:val="24"/>
          <w:lang w:val="en-US" w:eastAsia="zh-CN"/>
        </w:rPr>
        <w:t>乱泼污水，乱到剩饭剩菜</w:t>
      </w:r>
      <w:bookmarkStart w:id="0" w:name="_GoBack"/>
      <w:bookmarkEnd w:id="0"/>
      <w:r>
        <w:rPr>
          <w:color w:val="000000"/>
          <w:sz w:val="24"/>
        </w:rPr>
        <w:t>；</w:t>
      </w:r>
    </w:p>
    <w:p>
      <w:pPr>
        <w:spacing w:line="460" w:lineRule="exact"/>
        <w:ind w:firstLine="480"/>
        <w:rPr>
          <w:color w:val="000000"/>
          <w:sz w:val="24"/>
        </w:rPr>
      </w:pPr>
      <w:r>
        <w:rPr>
          <w:color w:val="000000"/>
          <w:sz w:val="24"/>
        </w:rPr>
        <w:t>11、攀折花草树木</w:t>
      </w:r>
      <w:r>
        <w:rPr>
          <w:rFonts w:hint="eastAsia"/>
          <w:color w:val="000000"/>
          <w:sz w:val="24"/>
          <w:lang w:eastAsia="zh-CN"/>
        </w:rPr>
        <w:t>，</w:t>
      </w:r>
      <w:r>
        <w:rPr>
          <w:rFonts w:hint="eastAsia"/>
          <w:color w:val="000000"/>
          <w:sz w:val="24"/>
          <w:lang w:val="en-US" w:eastAsia="zh-CN"/>
        </w:rPr>
        <w:t>在公共设施上乱写乱画乱贴</w:t>
      </w:r>
      <w:r>
        <w:rPr>
          <w:color w:val="000000"/>
          <w:sz w:val="24"/>
        </w:rPr>
        <w:t xml:space="preserve">；    </w:t>
      </w:r>
    </w:p>
    <w:p>
      <w:pPr>
        <w:spacing w:line="46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12、实验课私自带走实验仪器或故意损</w:t>
      </w:r>
      <w:r>
        <w:rPr>
          <w:rFonts w:hint="eastAsia"/>
          <w:color w:val="000000"/>
          <w:sz w:val="24"/>
        </w:rPr>
        <w:t>坏</w:t>
      </w:r>
      <w:r>
        <w:rPr>
          <w:color w:val="000000"/>
          <w:sz w:val="24"/>
        </w:rPr>
        <w:t>仪器设备，在阅览室损坏书籍、私自带走书籍，给予警告处分，并按2---5倍罚款；</w:t>
      </w:r>
    </w:p>
    <w:p>
      <w:pPr>
        <w:spacing w:line="46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13、值日生不履行职责；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14、有骑车带人、骑快车等危险活动的，未按规定地点停放自行车、电动车的；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15、有违反《南阳市二中考试纪律》的行为，情节较轻者； 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16、有违反《南阳市二中学生仪容仪表规范》的行为，情节较轻者；</w:t>
      </w:r>
    </w:p>
    <w:p>
      <w:pPr>
        <w:spacing w:line="460" w:lineRule="exact"/>
        <w:ind w:firstLine="480"/>
        <w:rPr>
          <w:color w:val="000000"/>
          <w:sz w:val="24"/>
        </w:rPr>
      </w:pPr>
      <w:r>
        <w:rPr>
          <w:color w:val="000000"/>
          <w:sz w:val="24"/>
        </w:rPr>
        <w:t xml:space="preserve">17、有违反《南阳市二中公寓住宿规定》的行为，情节较轻者；   </w:t>
      </w:r>
    </w:p>
    <w:p>
      <w:pPr>
        <w:spacing w:line="460" w:lineRule="exact"/>
        <w:ind w:firstLine="480"/>
        <w:rPr>
          <w:rFonts w:hint="eastAsia" w:ascii="黑体" w:eastAsia="黑体"/>
          <w:b/>
          <w:color w:val="000000"/>
          <w:sz w:val="24"/>
        </w:rPr>
      </w:pPr>
      <w:r>
        <w:rPr>
          <w:rFonts w:hint="eastAsia" w:ascii="黑体" w:eastAsia="黑体"/>
          <w:b/>
          <w:color w:val="000000"/>
          <w:sz w:val="24"/>
        </w:rPr>
        <w:t>二、有下列行为之一者，给予记过处分</w:t>
      </w:r>
    </w:p>
    <w:p>
      <w:pPr>
        <w:spacing w:line="460" w:lineRule="exact"/>
        <w:ind w:firstLine="480"/>
        <w:rPr>
          <w:color w:val="000000"/>
          <w:sz w:val="24"/>
        </w:rPr>
      </w:pPr>
      <w:r>
        <w:rPr>
          <w:color w:val="000000"/>
          <w:sz w:val="24"/>
        </w:rPr>
        <w:t>18、在校内吸烟、喝酒、打牌情节较轻的；</w:t>
      </w:r>
    </w:p>
    <w:p>
      <w:pPr>
        <w:spacing w:line="460" w:lineRule="exact"/>
        <w:ind w:firstLine="480"/>
        <w:rPr>
          <w:rFonts w:hint="eastAsia" w:eastAsiaTheme="minorEastAsia"/>
          <w:color w:val="000000"/>
          <w:sz w:val="24"/>
          <w:lang w:val="en-US" w:eastAsia="zh-CN"/>
        </w:rPr>
      </w:pPr>
      <w:r>
        <w:rPr>
          <w:color w:val="000000"/>
          <w:sz w:val="24"/>
        </w:rPr>
        <w:t>19、没有走读证外出闲逛、吃饭的；</w:t>
      </w:r>
      <w:r>
        <w:rPr>
          <w:rFonts w:hint="eastAsia"/>
          <w:color w:val="000000"/>
          <w:sz w:val="24"/>
        </w:rPr>
        <w:t>非校内租房学生禁止进入家属楼</w:t>
      </w:r>
      <w:r>
        <w:rPr>
          <w:rFonts w:hint="eastAsia"/>
          <w:color w:val="000000"/>
          <w:sz w:val="24"/>
          <w:lang w:eastAsia="zh-CN"/>
        </w:rPr>
        <w:t>，</w:t>
      </w:r>
      <w:r>
        <w:rPr>
          <w:rFonts w:hint="eastAsia"/>
          <w:color w:val="000000"/>
          <w:sz w:val="24"/>
        </w:rPr>
        <w:t>租房学生仅限放学时段进入所在家属区</w:t>
      </w:r>
      <w:r>
        <w:rPr>
          <w:rFonts w:hint="eastAsia"/>
          <w:color w:val="000000"/>
          <w:sz w:val="24"/>
          <w:lang w:eastAsia="zh-CN"/>
        </w:rPr>
        <w:t>，</w:t>
      </w:r>
      <w:r>
        <w:rPr>
          <w:rFonts w:hint="eastAsia"/>
          <w:color w:val="000000"/>
          <w:sz w:val="24"/>
          <w:lang w:val="en-US" w:eastAsia="zh-CN"/>
        </w:rPr>
        <w:t>学生</w:t>
      </w:r>
      <w:r>
        <w:rPr>
          <w:rFonts w:hint="eastAsia"/>
          <w:color w:val="000000"/>
          <w:sz w:val="24"/>
        </w:rPr>
        <w:t>未经允许上课及课间进入家属区</w:t>
      </w:r>
      <w:r>
        <w:rPr>
          <w:rFonts w:hint="eastAsia"/>
          <w:color w:val="000000"/>
          <w:sz w:val="24"/>
          <w:lang w:val="en-US" w:eastAsia="zh-CN"/>
        </w:rPr>
        <w:t>的；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20、男女生谈情说爱，勾肩搭背，行为过分亲昵超出正常同学关系的；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21、对其他同学严重违纪情况知情不报，或在同一违纪活动中串通口供，订立攻守同盟的；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22、私自在校外租借房屋居住的；</w:t>
      </w:r>
    </w:p>
    <w:p>
      <w:pPr>
        <w:spacing w:line="460" w:lineRule="exact"/>
        <w:ind w:firstLine="480"/>
        <w:rPr>
          <w:color w:val="000000"/>
          <w:sz w:val="24"/>
        </w:rPr>
      </w:pPr>
      <w:r>
        <w:rPr>
          <w:color w:val="000000"/>
          <w:sz w:val="24"/>
        </w:rPr>
        <w:t>23、未经批准擅自调换床位或私自留宿他人；</w:t>
      </w:r>
    </w:p>
    <w:p>
      <w:pPr>
        <w:spacing w:line="460" w:lineRule="exact"/>
        <w:ind w:firstLine="480"/>
        <w:rPr>
          <w:color w:val="000000"/>
          <w:sz w:val="24"/>
        </w:rPr>
      </w:pPr>
      <w:r>
        <w:rPr>
          <w:color w:val="000000"/>
          <w:sz w:val="24"/>
        </w:rPr>
        <w:t>24、不服从学校领导和教师管理，顶撞领导和老师的；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25、在校内打架、斗殴，情节较轻的；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26、在校期间拉帮结派，搞小团伙活动；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27、破坏学校财产一次</w:t>
      </w:r>
      <w:r>
        <w:rPr>
          <w:rFonts w:hint="eastAsia"/>
          <w:color w:val="000000"/>
          <w:sz w:val="24"/>
        </w:rPr>
        <w:t>在</w:t>
      </w:r>
      <w:r>
        <w:rPr>
          <w:color w:val="000000"/>
          <w:sz w:val="24"/>
        </w:rPr>
        <w:t>300元以</w:t>
      </w:r>
      <w:r>
        <w:rPr>
          <w:rFonts w:hint="eastAsia"/>
          <w:color w:val="000000"/>
          <w:sz w:val="24"/>
        </w:rPr>
        <w:t>下</w:t>
      </w:r>
      <w:r>
        <w:rPr>
          <w:color w:val="000000"/>
          <w:sz w:val="24"/>
        </w:rPr>
        <w:t>或累计</w:t>
      </w:r>
      <w:r>
        <w:rPr>
          <w:rFonts w:hint="eastAsia"/>
          <w:color w:val="000000"/>
          <w:sz w:val="24"/>
        </w:rPr>
        <w:t>在</w:t>
      </w:r>
      <w:r>
        <w:rPr>
          <w:color w:val="000000"/>
          <w:sz w:val="24"/>
        </w:rPr>
        <w:t>300元以下的；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28、携带管制枪支刀具、易燃易爆等危险品入校，未造成严重后果的；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29、把本人有效证件(如走读证、床位卡、学生证等)借给他人使用的；</w:t>
      </w:r>
    </w:p>
    <w:p>
      <w:pPr>
        <w:spacing w:line="460" w:lineRule="exact"/>
        <w:ind w:firstLine="480"/>
        <w:rPr>
          <w:color w:val="000000"/>
          <w:sz w:val="24"/>
        </w:rPr>
      </w:pPr>
      <w:r>
        <w:rPr>
          <w:color w:val="000000"/>
          <w:sz w:val="24"/>
        </w:rPr>
        <w:t>30、违反《南阳市二中考试纪律》构成考试违纪的；</w:t>
      </w:r>
    </w:p>
    <w:p>
      <w:pPr>
        <w:spacing w:line="460" w:lineRule="exact"/>
        <w:ind w:firstLine="480"/>
        <w:rPr>
          <w:color w:val="000000"/>
          <w:sz w:val="24"/>
        </w:rPr>
      </w:pPr>
      <w:r>
        <w:rPr>
          <w:color w:val="000000"/>
          <w:sz w:val="24"/>
        </w:rPr>
        <w:t>31、受过警告处分，且处分尚未撤销，又触犯警告处分条例之一的；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32、违纪行为触犯警告处分条例两条以上的。</w:t>
      </w:r>
    </w:p>
    <w:p>
      <w:pPr>
        <w:spacing w:line="460" w:lineRule="exact"/>
        <w:ind w:firstLine="482" w:firstLineChars="200"/>
        <w:rPr>
          <w:rFonts w:hint="eastAsia" w:ascii="黑体" w:eastAsia="黑体"/>
          <w:b/>
          <w:color w:val="000000"/>
          <w:sz w:val="24"/>
        </w:rPr>
      </w:pPr>
      <w:r>
        <w:rPr>
          <w:rFonts w:hint="eastAsia" w:ascii="黑体" w:eastAsia="黑体"/>
          <w:b/>
          <w:color w:val="000000"/>
          <w:sz w:val="24"/>
        </w:rPr>
        <w:t>三、有下列行为之一者给予留校察看处分</w:t>
      </w:r>
    </w:p>
    <w:p>
      <w:pPr>
        <w:spacing w:line="460" w:lineRule="exact"/>
        <w:ind w:firstLine="240" w:firstLineChars="100"/>
        <w:rPr>
          <w:rFonts w:hint="eastAsia"/>
          <w:color w:val="000000"/>
          <w:sz w:val="24"/>
        </w:rPr>
      </w:pPr>
      <w:r>
        <w:rPr>
          <w:color w:val="000000"/>
          <w:sz w:val="24"/>
        </w:rPr>
        <w:t xml:space="preserve">  33、故意扰乱教学秩序，不服从管理，威胁、辱骂学校领导、老师或管理人员</w:t>
      </w:r>
      <w:r>
        <w:rPr>
          <w:rFonts w:hint="eastAsia"/>
          <w:color w:val="000000"/>
          <w:sz w:val="24"/>
        </w:rPr>
        <w:t>；</w:t>
      </w:r>
    </w:p>
    <w:p>
      <w:pPr>
        <w:spacing w:line="460" w:lineRule="exac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 xml:space="preserve">    34、有偷盗行为</w:t>
      </w:r>
      <w:r>
        <w:rPr>
          <w:rFonts w:hint="eastAsia"/>
          <w:color w:val="000000"/>
          <w:sz w:val="24"/>
        </w:rPr>
        <w:t>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35、违反《南阳市</w:t>
      </w:r>
      <w:r>
        <w:rPr>
          <w:rFonts w:hint="eastAsia"/>
          <w:color w:val="000000"/>
          <w:sz w:val="24"/>
        </w:rPr>
        <w:t>二中</w:t>
      </w:r>
      <w:r>
        <w:rPr>
          <w:color w:val="000000"/>
          <w:sz w:val="24"/>
        </w:rPr>
        <w:t>考试纪律》构成考试舞弊的；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36、连续旷课三天或累计旷课五天以上。（三次迟到或早退按旷课1节计；旷课7节按旷课1天计）；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37、男女生谈情说爱，勾肩搭背，行为过分亲昵超出正常同学关系，经批评教育仍不悔改；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38、破坏学校财产一次达300元以上或累计达300元以上的；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39、翻墙外出的；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40、伪造有效证件、私刻公章；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41、在校内聚众抽烟、喝酒、赌博；</w:t>
      </w:r>
    </w:p>
    <w:p>
      <w:pPr>
        <w:spacing w:line="460" w:lineRule="exact"/>
        <w:ind w:firstLine="480"/>
        <w:rPr>
          <w:color w:val="000000"/>
          <w:sz w:val="24"/>
        </w:rPr>
      </w:pPr>
      <w:r>
        <w:rPr>
          <w:color w:val="000000"/>
          <w:sz w:val="24"/>
        </w:rPr>
        <w:t>42、住校生无故夜不归宿。</w:t>
      </w:r>
    </w:p>
    <w:p>
      <w:pPr>
        <w:spacing w:line="460" w:lineRule="exact"/>
        <w:ind w:firstLine="480"/>
        <w:rPr>
          <w:color w:val="000000"/>
          <w:sz w:val="24"/>
        </w:rPr>
      </w:pPr>
      <w:r>
        <w:rPr>
          <w:color w:val="000000"/>
          <w:sz w:val="24"/>
        </w:rPr>
        <w:t>43、指使或伙同他人打架斗殴；</w:t>
      </w:r>
    </w:p>
    <w:p>
      <w:pPr>
        <w:spacing w:line="46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44、受过记过处分，且处分尚未撤销，又有违纪行为的；</w:t>
      </w:r>
    </w:p>
    <w:p>
      <w:pPr>
        <w:spacing w:line="460" w:lineRule="exact"/>
        <w:ind w:firstLine="482" w:firstLineChars="200"/>
        <w:rPr>
          <w:rFonts w:hint="eastAsia" w:ascii="黑体" w:eastAsia="黑体"/>
          <w:b/>
          <w:color w:val="000000"/>
          <w:sz w:val="24"/>
        </w:rPr>
      </w:pPr>
      <w:r>
        <w:rPr>
          <w:rFonts w:hint="eastAsia" w:ascii="黑体" w:eastAsia="黑体"/>
          <w:b/>
          <w:color w:val="000000"/>
          <w:sz w:val="24"/>
        </w:rPr>
        <w:t>四、有下列行为之一者给予勒令退学处分</w:t>
      </w:r>
    </w:p>
    <w:p>
      <w:pPr>
        <w:spacing w:line="460" w:lineRule="exact"/>
        <w:ind w:firstLine="480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45、连续旷课达3天以上的</w:t>
      </w:r>
      <w:r>
        <w:rPr>
          <w:rFonts w:hint="eastAsia"/>
          <w:color w:val="000000"/>
          <w:sz w:val="24"/>
        </w:rPr>
        <w:t>；</w:t>
      </w:r>
    </w:p>
    <w:p>
      <w:pPr>
        <w:spacing w:line="460" w:lineRule="exact"/>
        <w:ind w:firstLine="480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46、勾结校外人员入校寻衅滋事，聚众打架的</w:t>
      </w:r>
      <w:r>
        <w:rPr>
          <w:rFonts w:hint="eastAsia"/>
          <w:color w:val="000000"/>
          <w:sz w:val="24"/>
        </w:rPr>
        <w:t>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47、勾结校外人员，进行偷盗的；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48、在校内打架，造成伤害，后果严重的；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49、在课堂上打架、斗殴的；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5</w:t>
      </w:r>
      <w:r>
        <w:rPr>
          <w:rFonts w:hint="eastAsia"/>
          <w:color w:val="000000"/>
          <w:sz w:val="24"/>
        </w:rPr>
        <w:t>0</w:t>
      </w:r>
      <w:r>
        <w:rPr>
          <w:color w:val="000000"/>
          <w:sz w:val="24"/>
        </w:rPr>
        <w:t>、在校外作案受到公安机关处理的；</w:t>
      </w:r>
    </w:p>
    <w:p>
      <w:pPr>
        <w:spacing w:line="460" w:lineRule="exact"/>
        <w:ind w:firstLine="468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1</w:t>
      </w:r>
      <w:r>
        <w:rPr>
          <w:color w:val="000000"/>
          <w:sz w:val="24"/>
        </w:rPr>
        <w:t>、违纪行为触犯留校察看处分两条以上的。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firstLine="482" w:firstLineChars="200"/>
        <w:rPr>
          <w:rFonts w:hint="eastAsia"/>
          <w:color w:val="000000"/>
          <w:sz w:val="24"/>
          <w:lang w:val="en-US" w:eastAsia="zh-CN"/>
        </w:rPr>
      </w:pPr>
      <w:r>
        <w:rPr>
          <w:rFonts w:hint="eastAsia" w:ascii="黑体" w:eastAsia="黑体"/>
          <w:b/>
          <w:color w:val="000000"/>
          <w:sz w:val="24"/>
        </w:rPr>
        <w:t>五、</w:t>
      </w:r>
      <w:r>
        <w:rPr>
          <w:rFonts w:hint="eastAsia" w:ascii="黑体" w:eastAsia="黑体" w:hAnsiTheme="minorHAnsi" w:cstheme="minorBidi"/>
          <w:b/>
          <w:color w:val="000000"/>
          <w:kern w:val="2"/>
          <w:sz w:val="24"/>
          <w:szCs w:val="24"/>
          <w:lang w:val="en-US" w:eastAsia="zh-CN" w:bidi="ar-SA"/>
        </w:rPr>
        <w:t>学生手机管理。</w:t>
      </w:r>
      <w:r>
        <w:rPr>
          <w:rFonts w:hint="eastAsia" w:asciiTheme="minorHAnsi" w:hAnsiTheme="minorHAnsi" w:eastAsiaTheme="minorEastAsia" w:cstheme="minorBidi"/>
          <w:color w:val="000000"/>
          <w:kern w:val="2"/>
          <w:sz w:val="24"/>
          <w:szCs w:val="24"/>
          <w:lang w:val="en-US" w:eastAsia="zh-CN" w:bidi="ar-SA"/>
        </w:rPr>
        <w:t>原则上学生不得将个人手机带入校园。学生确有将手机带入校园需求的，须经学生家长同意、书面提出申请，经班主任、年级部主任签字同意并登记后方可带进学校，禁止带入课堂。学生违规带手机进学校，给予记过处分；拒不交出违规带进学校的手机，按不服从管理处理，给与留校察看处分；对于多次携带，累教不改的，给与勒令退学处分。</w:t>
      </w:r>
    </w:p>
    <w:p>
      <w:pPr>
        <w:spacing w:line="460" w:lineRule="exact"/>
        <w:ind w:firstLine="482" w:firstLineChars="200"/>
        <w:rPr>
          <w:rFonts w:hint="eastAsia" w:ascii="黑体" w:eastAsia="黑体"/>
          <w:b/>
          <w:color w:val="000000"/>
          <w:sz w:val="24"/>
        </w:rPr>
      </w:pPr>
      <w:r>
        <w:rPr>
          <w:rFonts w:hint="eastAsia" w:ascii="黑体" w:eastAsia="黑体"/>
          <w:b/>
          <w:color w:val="000000"/>
          <w:sz w:val="24"/>
        </w:rPr>
        <w:t>六、勒令退学处分，需经校委会依照本条例研究通过，方可执行。</w:t>
      </w:r>
    </w:p>
    <w:p>
      <w:pPr>
        <w:spacing w:line="460" w:lineRule="exact"/>
        <w:ind w:firstLine="482" w:firstLineChars="200"/>
        <w:rPr>
          <w:rFonts w:hint="eastAsia" w:ascii="黑体" w:eastAsia="黑体"/>
          <w:b/>
          <w:color w:val="000000"/>
          <w:sz w:val="24"/>
        </w:rPr>
      </w:pPr>
      <w:r>
        <w:rPr>
          <w:rFonts w:hint="eastAsia" w:ascii="黑体" w:eastAsia="黑体"/>
          <w:b/>
          <w:color w:val="000000"/>
          <w:sz w:val="24"/>
        </w:rPr>
        <w:t>七、违纪学生能主动承认错误，态度较好或主动揭发其他违纪同学，可免予或减轻处罚。</w:t>
      </w:r>
    </w:p>
    <w:p>
      <w:pPr>
        <w:spacing w:line="460" w:lineRule="exact"/>
        <w:rPr>
          <w:rFonts w:hint="eastAsia" w:ascii="黑体" w:eastAsia="黑体"/>
          <w:b/>
          <w:color w:val="000000"/>
          <w:sz w:val="24"/>
        </w:rPr>
      </w:pPr>
      <w:r>
        <w:rPr>
          <w:rFonts w:hint="eastAsia" w:ascii="黑体" w:eastAsia="黑体"/>
          <w:color w:val="000000"/>
          <w:sz w:val="24"/>
        </w:rPr>
        <w:t xml:space="preserve">    </w:t>
      </w:r>
      <w:r>
        <w:rPr>
          <w:rFonts w:hint="eastAsia" w:ascii="黑体" w:eastAsia="黑体"/>
          <w:b/>
          <w:color w:val="000000"/>
          <w:sz w:val="24"/>
        </w:rPr>
        <w:t>八、各种处分有效时间及撤</w:t>
      </w:r>
      <w:r>
        <w:rPr>
          <w:rFonts w:hint="eastAsia" w:ascii="黑体" w:eastAsia="黑体"/>
          <w:b/>
          <w:color w:val="000000"/>
          <w:sz w:val="24"/>
          <w:lang w:eastAsia="zh-CN"/>
        </w:rPr>
        <w:t>销</w:t>
      </w:r>
      <w:r>
        <w:rPr>
          <w:rFonts w:hint="eastAsia" w:ascii="黑体" w:eastAsia="黑体"/>
          <w:b/>
          <w:color w:val="000000"/>
          <w:sz w:val="24"/>
        </w:rPr>
        <w:t>办法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5</w:t>
      </w:r>
      <w:r>
        <w:rPr>
          <w:rFonts w:hint="eastAsia"/>
          <w:color w:val="000000"/>
          <w:sz w:val="24"/>
        </w:rPr>
        <w:t>2</w:t>
      </w:r>
      <w:r>
        <w:rPr>
          <w:color w:val="000000"/>
          <w:sz w:val="24"/>
        </w:rPr>
        <w:t>、警告处分有效时间为一个月；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5</w:t>
      </w:r>
      <w:r>
        <w:rPr>
          <w:rFonts w:hint="eastAsia"/>
          <w:color w:val="000000"/>
          <w:sz w:val="24"/>
        </w:rPr>
        <w:t>3</w:t>
      </w:r>
      <w:r>
        <w:rPr>
          <w:color w:val="000000"/>
          <w:sz w:val="24"/>
        </w:rPr>
        <w:t>、记过处分有效时间为三个月；</w:t>
      </w:r>
    </w:p>
    <w:p>
      <w:pPr>
        <w:spacing w:line="460" w:lineRule="exact"/>
        <w:rPr>
          <w:color w:val="000000"/>
          <w:sz w:val="24"/>
        </w:rPr>
      </w:pPr>
      <w:r>
        <w:rPr>
          <w:color w:val="000000"/>
          <w:sz w:val="24"/>
        </w:rPr>
        <w:t xml:space="preserve">    5</w:t>
      </w:r>
      <w:r>
        <w:rPr>
          <w:rFonts w:hint="eastAsia"/>
          <w:color w:val="000000"/>
          <w:sz w:val="24"/>
        </w:rPr>
        <w:t>4</w:t>
      </w:r>
      <w:r>
        <w:rPr>
          <w:color w:val="000000"/>
          <w:sz w:val="24"/>
        </w:rPr>
        <w:t>、留校察看处分有效时间为半年；</w:t>
      </w:r>
    </w:p>
    <w:p>
      <w:pPr>
        <w:spacing w:line="460" w:lineRule="exact"/>
        <w:ind w:firstLine="480"/>
        <w:rPr>
          <w:color w:val="000000"/>
          <w:sz w:val="24"/>
        </w:rPr>
      </w:pPr>
      <w:r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5</w:t>
      </w:r>
      <w:r>
        <w:rPr>
          <w:color w:val="000000"/>
          <w:sz w:val="24"/>
        </w:rPr>
        <w:t>、各种处分在期满后先由本人写出申请书，班主任写出书面鉴定，经学校研究同意，方可给予撤销，否则不予撤销。</w:t>
      </w:r>
    </w:p>
    <w:p>
      <w:pPr>
        <w:spacing w:line="460" w:lineRule="exact"/>
        <w:ind w:firstLine="480"/>
        <w:rPr>
          <w:rFonts w:hint="eastAsia" w:ascii="黑体" w:eastAsia="黑体"/>
          <w:b/>
          <w:color w:val="000000"/>
          <w:sz w:val="24"/>
        </w:rPr>
      </w:pPr>
      <w:r>
        <w:rPr>
          <w:rFonts w:hint="eastAsia" w:ascii="黑体" w:eastAsia="黑体"/>
          <w:b/>
          <w:color w:val="000000"/>
          <w:sz w:val="24"/>
        </w:rPr>
        <w:t>九、受到学校纪律处分的在撤销处分前取消其评优评先资格。受到学校纪律处分的学生，其处分记录将记入学生本人档案。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7A65AD"/>
    <w:rsid w:val="00755DAD"/>
    <w:rsid w:val="0548119A"/>
    <w:rsid w:val="0D1738A3"/>
    <w:rsid w:val="29010915"/>
    <w:rsid w:val="3AAC52A0"/>
    <w:rsid w:val="43177E56"/>
    <w:rsid w:val="529A38A5"/>
    <w:rsid w:val="5C5A0474"/>
    <w:rsid w:val="61A56AE4"/>
    <w:rsid w:val="62905171"/>
    <w:rsid w:val="6BAC0DD9"/>
    <w:rsid w:val="7787155E"/>
    <w:rsid w:val="7A7A65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2017-09-26T01:46:00Z</dcterms:created>
  <dc:creator>wgy</dc:creator>
  <cp:lastModifiedBy>Xiao</cp:lastModifiedBy>
  <dcterms:modified xsi:type="dcterms:W3CDTF">2021-03-12T03:59:13Z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